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29E" w:rsidRPr="006858D8" w:rsidRDefault="00B26529" w:rsidP="0061629E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61629E" w:rsidRPr="006858D8">
        <w:rPr>
          <w:rFonts w:ascii="Tahoma" w:hAnsi="Tahoma" w:cs="Tahoma"/>
          <w:b/>
          <w:bCs/>
        </w:rPr>
        <w:t xml:space="preserve">r </w:t>
      </w:r>
      <w:r w:rsidR="0061629E">
        <w:rPr>
          <w:rFonts w:ascii="Tahoma" w:hAnsi="Tahoma" w:cs="Tahoma"/>
          <w:b/>
          <w:bCs/>
        </w:rPr>
        <w:t>2</w:t>
      </w:r>
      <w:r w:rsidR="0061629E" w:rsidRPr="006858D8">
        <w:rPr>
          <w:rFonts w:ascii="Tahoma" w:hAnsi="Tahoma" w:cs="Tahoma"/>
          <w:b/>
          <w:bCs/>
        </w:rPr>
        <w:t xml:space="preserve"> do SWZ</w:t>
      </w:r>
    </w:p>
    <w:p w:rsidR="0061629E" w:rsidRPr="00816D47" w:rsidRDefault="0061629E" w:rsidP="0061629E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:rsidR="0061629E" w:rsidRPr="00816D47" w:rsidRDefault="0061629E" w:rsidP="0061629E">
      <w:pPr>
        <w:pStyle w:val="Nagwek5"/>
      </w:pPr>
      <w:r w:rsidRPr="00816D47">
        <w:t>I.</w:t>
      </w:r>
    </w:p>
    <w:p w:rsidR="0061629E" w:rsidRPr="00C8720D" w:rsidRDefault="0061629E" w:rsidP="0061629E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61629E" w:rsidRPr="00B030E5" w:rsidRDefault="0061629E" w:rsidP="0061629E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61629E" w:rsidRPr="00C8720D" w:rsidRDefault="0061629E" w:rsidP="0061629E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61629E" w:rsidRDefault="0061629E" w:rsidP="0061629E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61629E" w:rsidRPr="00C8720D" w:rsidRDefault="0061629E" w:rsidP="0061629E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61629E" w:rsidRDefault="0061629E" w:rsidP="0061629E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61629E" w:rsidRPr="00C8720D" w:rsidRDefault="0061629E" w:rsidP="0061629E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61629E" w:rsidRPr="005C18B2" w:rsidRDefault="0061629E" w:rsidP="0061629E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61629E" w:rsidRPr="0061629E" w:rsidRDefault="0061629E" w:rsidP="0061629E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61629E">
        <w:rPr>
          <w:rFonts w:ascii="Tahoma" w:hAnsi="Tahoma" w:cs="Tahoma"/>
          <w:sz w:val="16"/>
          <w:szCs w:val="16"/>
          <w:lang w:val="en-US"/>
        </w:rPr>
        <w:t>NIP, REGON</w:t>
      </w:r>
    </w:p>
    <w:p w:rsidR="0061629E" w:rsidRPr="0061629E" w:rsidRDefault="0061629E" w:rsidP="0061629E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61629E" w:rsidRPr="00C8720D" w:rsidRDefault="0061629E" w:rsidP="0061629E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61629E" w:rsidRDefault="0061629E" w:rsidP="0061629E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61629E" w:rsidRPr="00C8720D" w:rsidRDefault="0061629E" w:rsidP="0061629E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61629E" w:rsidRPr="00FB2545" w:rsidRDefault="0061629E" w:rsidP="0061629E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61629E" w:rsidRPr="006858D8" w:rsidRDefault="0061629E" w:rsidP="0061629E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</w:t>
      </w:r>
      <w:r>
        <w:rPr>
          <w:rFonts w:ascii="Tahoma" w:hAnsi="Tahoma" w:cs="Tahoma"/>
          <w:b/>
          <w:bCs/>
        </w:rPr>
        <w:t>monty cząstkowe nawierzchni dróg gminnych w Gminie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warunków zamówienia,</w:t>
      </w:r>
      <w:r w:rsidRPr="006858D8">
        <w:rPr>
          <w:rFonts w:ascii="Tahoma" w:hAnsi="Tahoma" w:cs="Tahoma"/>
          <w:b/>
        </w:rPr>
        <w:t xml:space="preserve"> </w:t>
      </w:r>
      <w:r w:rsidRPr="00C8720D">
        <w:rPr>
          <w:rFonts w:ascii="Tahoma" w:hAnsi="Tahoma" w:cs="Tahoma"/>
        </w:rPr>
        <w:t>oferujemy wykonanie przedmiotu zamówienia</w:t>
      </w:r>
      <w:r w:rsidRPr="006858D8">
        <w:rPr>
          <w:rFonts w:ascii="Tahoma" w:hAnsi="Tahoma" w:cs="Tahoma"/>
        </w:rPr>
        <w:t xml:space="preserve">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61629E" w:rsidRPr="006858D8" w:rsidRDefault="0061629E" w:rsidP="0061629E">
      <w:pPr>
        <w:rPr>
          <w:rFonts w:ascii="Tahoma" w:hAnsi="Tahoma" w:cs="Tahoma"/>
          <w:sz w:val="19"/>
          <w:szCs w:val="19"/>
        </w:rPr>
      </w:pPr>
    </w:p>
    <w:p w:rsidR="0061629E" w:rsidRPr="00FF4AEA" w:rsidRDefault="0061629E" w:rsidP="0061629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61629E" w:rsidRPr="00FF4AEA" w:rsidRDefault="0061629E" w:rsidP="0061629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61629E" w:rsidRDefault="0061629E" w:rsidP="0061629E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61629E" w:rsidRPr="004D65D9" w:rsidRDefault="0061629E" w:rsidP="0061629E">
      <w:pPr>
        <w:pStyle w:val="Tekstpodstawowy"/>
        <w:numPr>
          <w:ilvl w:val="0"/>
          <w:numId w:val="4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61629E" w:rsidRPr="00FB2545" w:rsidRDefault="0061629E" w:rsidP="0061629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61629E" w:rsidRPr="009C489F" w:rsidRDefault="0061629E" w:rsidP="0061629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pkt.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:rsidR="0061629E" w:rsidRPr="007611DF" w:rsidRDefault="0061629E" w:rsidP="0061629E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12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18 miesięcy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18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61629E" w:rsidRPr="00FF4AEA" w:rsidRDefault="0061629E" w:rsidP="0061629E">
      <w:pPr>
        <w:ind w:left="400"/>
        <w:rPr>
          <w:rFonts w:ascii="Tahoma" w:hAnsi="Tahoma" w:cs="Tahoma"/>
          <w:b/>
          <w:i/>
          <w:sz w:val="16"/>
          <w:szCs w:val="16"/>
        </w:rPr>
      </w:pPr>
    </w:p>
    <w:p w:rsidR="0061629E" w:rsidRPr="00FF4AEA" w:rsidRDefault="0061629E" w:rsidP="0061629E">
      <w:pPr>
        <w:autoSpaceDN w:val="0"/>
        <w:adjustRightInd w:val="0"/>
        <w:spacing w:line="360" w:lineRule="auto"/>
        <w:ind w:left="360" w:hanging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 </w:t>
      </w:r>
      <w:r>
        <w:rPr>
          <w:rFonts w:ascii="Tahoma" w:hAnsi="Tahoma" w:cs="Tahoma"/>
        </w:rPr>
        <w:tab/>
      </w:r>
      <w:r w:rsidRPr="00FF4AEA">
        <w:rPr>
          <w:rFonts w:ascii="Tahoma" w:hAnsi="Tahoma" w:cs="Tahoma"/>
        </w:rPr>
        <w:t>Dla celów obliczenia ceny przyjęto</w:t>
      </w:r>
      <w:r>
        <w:rPr>
          <w:rFonts w:ascii="Tahoma" w:hAnsi="Tahoma" w:cs="Tahoma"/>
        </w:rPr>
        <w:t xml:space="preserve"> następujące stawki jednostkowe – </w:t>
      </w:r>
      <w:r w:rsidRPr="005B2406">
        <w:rPr>
          <w:rFonts w:ascii="Tahoma" w:hAnsi="Tahoma" w:cs="Tahoma"/>
          <w:b/>
        </w:rPr>
        <w:t>należy wypełnić!</w:t>
      </w:r>
    </w:p>
    <w:tbl>
      <w:tblPr>
        <w:tblStyle w:val="Tabela-Siatka"/>
        <w:tblW w:w="0" w:type="auto"/>
        <w:tblInd w:w="508" w:type="dxa"/>
        <w:tblLook w:val="04A0"/>
      </w:tblPr>
      <w:tblGrid>
        <w:gridCol w:w="4016"/>
        <w:gridCol w:w="1686"/>
        <w:gridCol w:w="1297"/>
        <w:gridCol w:w="1781"/>
      </w:tblGrid>
      <w:tr w:rsidR="0061629E" w:rsidTr="00FF5FAC">
        <w:tc>
          <w:tcPr>
            <w:tcW w:w="4100" w:type="dxa"/>
            <w:vAlign w:val="center"/>
          </w:tcPr>
          <w:p w:rsidR="0061629E" w:rsidRPr="005B2406" w:rsidRDefault="0061629E" w:rsidP="00FF5FAC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1700" w:type="dxa"/>
            <w:vAlign w:val="center"/>
          </w:tcPr>
          <w:p w:rsidR="0061629E" w:rsidRPr="005B2406" w:rsidRDefault="0061629E" w:rsidP="00FF5FAC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300" w:type="dxa"/>
            <w:vAlign w:val="center"/>
          </w:tcPr>
          <w:p w:rsidR="0061629E" w:rsidRPr="005B2406" w:rsidRDefault="0061629E" w:rsidP="00FF5FAC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800" w:type="dxa"/>
            <w:vAlign w:val="center"/>
          </w:tcPr>
          <w:p w:rsidR="0061629E" w:rsidRPr="005B2406" w:rsidRDefault="0061629E" w:rsidP="00FF5FAC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(kol.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 x 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61629E" w:rsidTr="00FF5FAC">
        <w:trPr>
          <w:trHeight w:val="641"/>
        </w:trPr>
        <w:tc>
          <w:tcPr>
            <w:tcW w:w="4100" w:type="dxa"/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867A4">
              <w:rPr>
                <w:rFonts w:ascii="Tahoma" w:hAnsi="Tahoma" w:cs="Tahoma"/>
              </w:rPr>
              <w:t>Remonty cząstkowe nawierzchni bitumicznej mieszankami mineralno – bitumicznymi na gorąco o powierzchni do 6 m</w:t>
            </w:r>
            <w:r w:rsidRPr="009867A4">
              <w:rPr>
                <w:rFonts w:ascii="Tahoma" w:hAnsi="Tahoma" w:cs="Tahoma"/>
                <w:vertAlign w:val="superscript"/>
              </w:rPr>
              <w:t>2</w:t>
            </w:r>
            <w:r w:rsidRPr="009867A4">
              <w:rPr>
                <w:rFonts w:ascii="Tahoma" w:hAnsi="Tahoma" w:cs="Tahoma"/>
              </w:rPr>
              <w:t xml:space="preserve"> w jednym miejscu</w:t>
            </w:r>
          </w:p>
        </w:tc>
        <w:tc>
          <w:tcPr>
            <w:tcW w:w="17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750 m</w:t>
            </w:r>
            <w: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29E" w:rsidTr="00FF5FAC">
        <w:trPr>
          <w:trHeight w:val="714"/>
        </w:trPr>
        <w:tc>
          <w:tcPr>
            <w:tcW w:w="4100" w:type="dxa"/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867A4">
              <w:rPr>
                <w:rFonts w:ascii="Tahoma" w:hAnsi="Tahoma" w:cs="Tahoma"/>
              </w:rPr>
              <w:t>Remonty cząstkowe nawierzchni bitumicznej mieszankami mineralno – bitumicznymi na gorąco o powierzchni powyżej 6 m</w:t>
            </w:r>
            <w:r w:rsidRPr="009867A4">
              <w:rPr>
                <w:rFonts w:ascii="Tahoma" w:hAnsi="Tahoma" w:cs="Tahoma"/>
                <w:vertAlign w:val="superscript"/>
              </w:rPr>
              <w:t>2</w:t>
            </w:r>
            <w:r w:rsidRPr="009867A4">
              <w:rPr>
                <w:rFonts w:ascii="Tahoma" w:hAnsi="Tahoma" w:cs="Tahoma"/>
              </w:rPr>
              <w:t xml:space="preserve"> w jednym miejscu</w:t>
            </w:r>
          </w:p>
        </w:tc>
        <w:tc>
          <w:tcPr>
            <w:tcW w:w="17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470 m</w:t>
            </w:r>
            <w: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29E" w:rsidTr="00FF5FAC">
        <w:trPr>
          <w:trHeight w:val="563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867A4">
              <w:rPr>
                <w:rFonts w:ascii="Tahoma" w:hAnsi="Tahoma" w:cs="Tahoma"/>
              </w:rPr>
              <w:t>Remonty nawierzchni poprzez położenie nakładki asfaltowej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200 m</w:t>
            </w:r>
            <w: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29E" w:rsidTr="00FF5FAC">
        <w:trPr>
          <w:trHeight w:val="695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867A4">
              <w:rPr>
                <w:rFonts w:ascii="Tahoma" w:hAnsi="Tahoma" w:cs="Tahoma"/>
              </w:rPr>
              <w:t xml:space="preserve">Remont krawężników drogowych </w:t>
            </w:r>
            <w:r>
              <w:rPr>
                <w:rFonts w:ascii="Tahoma" w:hAnsi="Tahoma" w:cs="Tahoma"/>
              </w:rPr>
              <w:br/>
            </w:r>
            <w:r w:rsidRPr="009867A4">
              <w:rPr>
                <w:rFonts w:ascii="Tahoma" w:hAnsi="Tahoma" w:cs="Tahoma"/>
              </w:rPr>
              <w:t>(z wymianą krawężnika na nowy)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61629E" w:rsidRPr="00D44740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mb</w:t>
            </w:r>
          </w:p>
        </w:tc>
        <w:tc>
          <w:tcPr>
            <w:tcW w:w="18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29E" w:rsidTr="00FF5FAC">
        <w:trPr>
          <w:trHeight w:val="695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867A4">
              <w:rPr>
                <w:rFonts w:ascii="Tahoma" w:hAnsi="Tahoma" w:cs="Tahoma"/>
              </w:rPr>
              <w:lastRenderedPageBreak/>
              <w:t>Wykonanie ławy betonowej z oporem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61629E" w:rsidRPr="00D44740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mb</w:t>
            </w:r>
          </w:p>
        </w:tc>
        <w:tc>
          <w:tcPr>
            <w:tcW w:w="18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29E" w:rsidTr="00FF5FAC">
        <w:trPr>
          <w:trHeight w:val="695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:rsidR="0061629E" w:rsidRPr="009867A4" w:rsidRDefault="0061629E" w:rsidP="00FF5FAC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867A4">
              <w:rPr>
                <w:rFonts w:ascii="Tahoma" w:hAnsi="Tahoma" w:cs="Tahoma"/>
              </w:rPr>
              <w:t>Regulacja pionowa studzienek dla urządzeń podziemnych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0" w:type="dxa"/>
            <w:vAlign w:val="center"/>
          </w:tcPr>
          <w:p w:rsidR="0061629E" w:rsidRPr="00D44740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szt.</w:t>
            </w:r>
          </w:p>
        </w:tc>
        <w:tc>
          <w:tcPr>
            <w:tcW w:w="1800" w:type="dxa"/>
            <w:vAlign w:val="center"/>
          </w:tcPr>
          <w:p w:rsidR="0061629E" w:rsidRPr="005275F9" w:rsidRDefault="0061629E" w:rsidP="00FF5FAC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1629E" w:rsidRPr="00FF05BE" w:rsidRDefault="0061629E" w:rsidP="0061629E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16"/>
          <w:szCs w:val="16"/>
        </w:rPr>
      </w:pPr>
      <w:r w:rsidRPr="00FF05BE">
        <w:rPr>
          <w:rFonts w:ascii="Tahoma" w:hAnsi="Tahoma" w:cs="Tahoma"/>
          <w:b/>
          <w:sz w:val="16"/>
          <w:szCs w:val="16"/>
        </w:rPr>
        <w:t xml:space="preserve">W przypadku, gdy Wykonawca nie wypełni tabeli w </w:t>
      </w:r>
      <w:proofErr w:type="spellStart"/>
      <w:r w:rsidRPr="00FF05BE">
        <w:rPr>
          <w:rFonts w:ascii="Tahoma" w:hAnsi="Tahoma" w:cs="Tahoma"/>
          <w:b/>
          <w:sz w:val="16"/>
          <w:szCs w:val="16"/>
        </w:rPr>
        <w:t>pkt</w:t>
      </w:r>
      <w:proofErr w:type="spellEnd"/>
      <w:r w:rsidRPr="00FF05BE">
        <w:rPr>
          <w:rFonts w:ascii="Tahoma" w:hAnsi="Tahoma" w:cs="Tahoma"/>
          <w:b/>
          <w:sz w:val="16"/>
          <w:szCs w:val="16"/>
        </w:rPr>
        <w:t xml:space="preserve"> 3, oferta taka zostanie odrzucona</w:t>
      </w:r>
      <w:r>
        <w:rPr>
          <w:rFonts w:ascii="Tahoma" w:hAnsi="Tahoma" w:cs="Tahoma"/>
          <w:b/>
          <w:sz w:val="16"/>
          <w:szCs w:val="16"/>
        </w:rPr>
        <w:t xml:space="preserve"> z postępowania jako niezgodna z </w:t>
      </w:r>
      <w:proofErr w:type="spellStart"/>
      <w:r>
        <w:rPr>
          <w:rFonts w:ascii="Tahoma" w:hAnsi="Tahoma" w:cs="Tahoma"/>
          <w:b/>
          <w:sz w:val="16"/>
          <w:szCs w:val="16"/>
        </w:rPr>
        <w:t>s</w:t>
      </w:r>
      <w:r w:rsidRPr="00FF05BE">
        <w:rPr>
          <w:rFonts w:ascii="Tahoma" w:hAnsi="Tahoma" w:cs="Tahoma"/>
          <w:b/>
          <w:sz w:val="16"/>
          <w:szCs w:val="16"/>
        </w:rPr>
        <w:t>wz</w:t>
      </w:r>
      <w:proofErr w:type="spellEnd"/>
      <w:r w:rsidRPr="00FF05BE">
        <w:rPr>
          <w:rFonts w:ascii="Tahoma" w:hAnsi="Tahoma" w:cs="Tahoma"/>
          <w:b/>
          <w:sz w:val="16"/>
          <w:szCs w:val="16"/>
        </w:rPr>
        <w:t xml:space="preserve">.  </w:t>
      </w:r>
    </w:p>
    <w:p w:rsidR="0061629E" w:rsidRDefault="0061629E" w:rsidP="0061629E">
      <w:pPr>
        <w:tabs>
          <w:tab w:val="left" w:pos="18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</w:p>
    <w:p w:rsidR="0061629E" w:rsidRPr="00A10C89" w:rsidRDefault="0061629E" w:rsidP="0061629E">
      <w:pPr>
        <w:pStyle w:val="Akapitzlist"/>
        <w:numPr>
          <w:ilvl w:val="0"/>
          <w:numId w:val="6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:rsidR="0061629E" w:rsidRPr="000700A9" w:rsidRDefault="0061629E" w:rsidP="0061629E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61629E" w:rsidRPr="006858D8" w:rsidRDefault="0061629E" w:rsidP="0061629E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61629E" w:rsidRPr="006858D8" w:rsidRDefault="0061629E" w:rsidP="0061629E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61629E" w:rsidRPr="006858D8" w:rsidRDefault="0061629E" w:rsidP="0061629E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6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61629E" w:rsidRPr="00B47D14" w:rsidRDefault="0061629E" w:rsidP="0061629E">
      <w:pPr>
        <w:tabs>
          <w:tab w:val="num" w:pos="2160"/>
        </w:tabs>
        <w:autoSpaceDN w:val="0"/>
        <w:adjustRightInd w:val="0"/>
        <w:ind w:left="360"/>
        <w:rPr>
          <w:rFonts w:ascii="Tahoma" w:hAnsi="Tahoma" w:cs="Tahoma"/>
          <w:sz w:val="6"/>
          <w:szCs w:val="6"/>
        </w:rPr>
      </w:pPr>
    </w:p>
    <w:p w:rsidR="0061629E" w:rsidRPr="00816D47" w:rsidRDefault="0061629E" w:rsidP="0061629E">
      <w:pPr>
        <w:pStyle w:val="Nagwek5"/>
      </w:pPr>
      <w:r w:rsidRPr="00816D47">
        <w:rPr>
          <w:rStyle w:val="Nagwek5Znak"/>
          <w:b w:val="0"/>
        </w:rPr>
        <w:t>III</w:t>
      </w:r>
      <w:r w:rsidRPr="00816D47">
        <w:t>.</w:t>
      </w:r>
    </w:p>
    <w:p w:rsidR="0061629E" w:rsidRPr="006858D8" w:rsidRDefault="0061629E" w:rsidP="0061629E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61629E" w:rsidRPr="006858D8" w:rsidRDefault="0061629E" w:rsidP="0061629E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61629E" w:rsidRDefault="0061629E" w:rsidP="0061629E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61629E" w:rsidRPr="00B46504" w:rsidRDefault="0061629E" w:rsidP="0061629E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 5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miesięcy od daty zawarcia umowy.</w:t>
      </w:r>
    </w:p>
    <w:p w:rsidR="0061629E" w:rsidRPr="006858D8" w:rsidRDefault="0061629E" w:rsidP="0061629E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61629E" w:rsidRPr="006858D8" w:rsidRDefault="0061629E" w:rsidP="0061629E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61629E" w:rsidRDefault="0061629E" w:rsidP="0061629E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61629E" w:rsidRDefault="0061629E" w:rsidP="0061629E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:rsidR="0061629E" w:rsidRDefault="0061629E" w:rsidP="0061629E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61629E" w:rsidRPr="002A0F33" w:rsidRDefault="0061629E" w:rsidP="0061629E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61629E" w:rsidRPr="00A60DDB" w:rsidRDefault="0061629E" w:rsidP="0061629E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61629E" w:rsidRPr="000700A9" w:rsidRDefault="0061629E" w:rsidP="0061629E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…………</w:t>
      </w:r>
    </w:p>
    <w:p w:rsidR="0061629E" w:rsidRPr="000700A9" w:rsidRDefault="0061629E" w:rsidP="0061629E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61629E" w:rsidRDefault="0061629E" w:rsidP="0061629E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61629E" w:rsidRDefault="0061629E" w:rsidP="0061629E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61629E" w:rsidRDefault="0061629E" w:rsidP="0061629E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61629E" w:rsidRDefault="0061629E" w:rsidP="0061629E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61629E" w:rsidRPr="00816D47" w:rsidRDefault="0061629E" w:rsidP="0061629E">
      <w:pPr>
        <w:pStyle w:val="Nagwek5"/>
      </w:pPr>
      <w:r w:rsidRPr="00816D47">
        <w:t>IV.</w:t>
      </w:r>
    </w:p>
    <w:p w:rsidR="0061629E" w:rsidRPr="008553F7" w:rsidRDefault="0061629E" w:rsidP="0061629E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61629E" w:rsidRDefault="0061629E" w:rsidP="0061629E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polegam/nie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:rsidR="0061629E" w:rsidRPr="00EE3968" w:rsidRDefault="0061629E" w:rsidP="0061629E">
      <w:pPr>
        <w:ind w:left="360"/>
        <w:rPr>
          <w:rFonts w:ascii="Tahoma" w:hAnsi="Tahoma" w:cs="Tahoma"/>
          <w:b/>
          <w:sz w:val="16"/>
          <w:szCs w:val="16"/>
        </w:rPr>
      </w:pPr>
      <w:r w:rsidRPr="00EE3968">
        <w:rPr>
          <w:rFonts w:ascii="Tahoma" w:hAnsi="Tahoma" w:cs="Tahoma"/>
          <w:b/>
          <w:sz w:val="16"/>
          <w:szCs w:val="16"/>
        </w:rPr>
        <w:t>Uwaga!</w:t>
      </w:r>
    </w:p>
    <w:p w:rsidR="0061629E" w:rsidRPr="00EE3968" w:rsidRDefault="0061629E" w:rsidP="0061629E">
      <w:pPr>
        <w:ind w:left="360"/>
        <w:jc w:val="both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>W przypadku polegania za zasobach podmiotów udostępniających swój zasób, Wykonawca jest zobowiązany  złoż</w:t>
      </w:r>
      <w:r>
        <w:rPr>
          <w:rFonts w:ascii="Tahoma" w:hAnsi="Tahoma" w:cs="Tahoma"/>
          <w:sz w:val="16"/>
          <w:szCs w:val="16"/>
        </w:rPr>
        <w:t>yć</w:t>
      </w:r>
      <w:r w:rsidRPr="00EE3968">
        <w:rPr>
          <w:rFonts w:ascii="Tahoma" w:hAnsi="Tahoma" w:cs="Tahoma"/>
          <w:sz w:val="16"/>
          <w:szCs w:val="16"/>
        </w:rPr>
        <w:t xml:space="preserve"> wraz </w:t>
      </w:r>
      <w:r>
        <w:rPr>
          <w:rFonts w:ascii="Tahoma" w:hAnsi="Tahoma" w:cs="Tahoma"/>
          <w:sz w:val="16"/>
          <w:szCs w:val="16"/>
        </w:rPr>
        <w:br/>
      </w:r>
      <w:r w:rsidRPr="00EE3968">
        <w:rPr>
          <w:rFonts w:ascii="Tahoma" w:hAnsi="Tahoma" w:cs="Tahoma"/>
          <w:sz w:val="16"/>
          <w:szCs w:val="16"/>
        </w:rPr>
        <w:t>z ofertą:</w:t>
      </w:r>
    </w:p>
    <w:p w:rsidR="0061629E" w:rsidRPr="00EE3968" w:rsidRDefault="0061629E" w:rsidP="0061629E">
      <w:pPr>
        <w:tabs>
          <w:tab w:val="left" w:pos="720"/>
          <w:tab w:val="left" w:pos="900"/>
        </w:tabs>
        <w:ind w:left="1080" w:hanging="54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>zobowiązanie podmiotu, o którym mowa w rozdziale</w:t>
      </w:r>
      <w:r>
        <w:rPr>
          <w:rFonts w:ascii="Tahoma" w:hAnsi="Tahoma" w:cs="Tahoma"/>
          <w:sz w:val="16"/>
          <w:szCs w:val="16"/>
        </w:rPr>
        <w:t xml:space="preserve"> I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9.3 SWZ,</w:t>
      </w:r>
    </w:p>
    <w:p w:rsidR="0061629E" w:rsidRPr="00EE3968" w:rsidRDefault="0061629E" w:rsidP="0061629E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>oświadczenie, o którym mowa w rozdziale</w:t>
      </w:r>
      <w:r>
        <w:rPr>
          <w:rFonts w:ascii="Tahoma" w:hAnsi="Tahoma" w:cs="Tahoma"/>
          <w:sz w:val="16"/>
          <w:szCs w:val="16"/>
        </w:rPr>
        <w:t xml:space="preserve">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1.2 SWZ,</w:t>
      </w:r>
    </w:p>
    <w:p w:rsidR="0061629E" w:rsidRPr="00EE3968" w:rsidRDefault="0061629E" w:rsidP="0061629E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EE3968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SWZ, z zastrzeżeniem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1.7 SWZ,</w:t>
      </w:r>
    </w:p>
    <w:p w:rsidR="0061629E" w:rsidRPr="00EE3968" w:rsidRDefault="0061629E" w:rsidP="0061629E">
      <w:pPr>
        <w:spacing w:after="240"/>
        <w:ind w:left="720" w:hanging="180"/>
        <w:jc w:val="both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pełnomocnictwo lub inny dokument potwierdzający umocowanie do reprezentowania podmiotu udostępniającego </w:t>
      </w:r>
      <w:r>
        <w:rPr>
          <w:rFonts w:ascii="Tahoma" w:hAnsi="Tahoma" w:cs="Tahoma"/>
          <w:sz w:val="16"/>
          <w:szCs w:val="16"/>
        </w:rPr>
        <w:t xml:space="preserve"> </w:t>
      </w:r>
      <w:r w:rsidRPr="00EE3968">
        <w:rPr>
          <w:rFonts w:ascii="Tahoma" w:hAnsi="Tahoma" w:cs="Tahoma"/>
          <w:sz w:val="16"/>
          <w:szCs w:val="16"/>
        </w:rPr>
        <w:t>zasób, gdy umocowanie nie wynika z dokumentów</w:t>
      </w:r>
      <w:r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SWZ.</w:t>
      </w:r>
      <w:r w:rsidRPr="00EE3968">
        <w:rPr>
          <w:rFonts w:ascii="Tahoma" w:hAnsi="Tahoma" w:cs="Tahoma"/>
          <w:sz w:val="16"/>
          <w:szCs w:val="16"/>
        </w:rPr>
        <w:t xml:space="preserve"> </w:t>
      </w:r>
    </w:p>
    <w:p w:rsidR="0061629E" w:rsidRDefault="0061629E" w:rsidP="0061629E">
      <w:pPr>
        <w:pStyle w:val="Nagwek5"/>
      </w:pPr>
      <w:r>
        <w:t>V.</w:t>
      </w:r>
    </w:p>
    <w:p w:rsidR="0061629E" w:rsidRPr="006858D8" w:rsidRDefault="0061629E" w:rsidP="0061629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61629E" w:rsidRDefault="0061629E" w:rsidP="0061629E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:rsidR="0061629E" w:rsidRPr="003432F5" w:rsidRDefault="0061629E" w:rsidP="0061629E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61629E" w:rsidRDefault="0061629E" w:rsidP="0061629E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61629E" w:rsidRPr="00F85149" w:rsidRDefault="0061629E" w:rsidP="0061629E">
      <w:pPr>
        <w:rPr>
          <w:rFonts w:ascii="Tahoma" w:hAnsi="Tahoma" w:cs="Tahoma"/>
          <w:sz w:val="32"/>
          <w:szCs w:val="32"/>
        </w:rPr>
      </w:pPr>
    </w:p>
    <w:p w:rsidR="0061629E" w:rsidRPr="003432F5" w:rsidRDefault="0061629E" w:rsidP="0061629E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61629E" w:rsidRPr="00816D47" w:rsidRDefault="0061629E" w:rsidP="0061629E">
      <w:pPr>
        <w:pStyle w:val="Nagwek6"/>
        <w:ind w:hanging="380"/>
        <w:jc w:val="left"/>
      </w:pPr>
      <w:r w:rsidRPr="00816D47">
        <w:t xml:space="preserve">VI. </w:t>
      </w:r>
    </w:p>
    <w:p w:rsidR="0061629E" w:rsidRDefault="0061629E" w:rsidP="0061629E">
      <w:pPr>
        <w:jc w:val="both"/>
        <w:rPr>
          <w:rFonts w:ascii="Tahoma" w:hAnsi="Tahoma" w:cs="Tahoma"/>
        </w:rPr>
      </w:pPr>
      <w:r w:rsidRPr="004E687D">
        <w:rPr>
          <w:rFonts w:ascii="Tahoma" w:hAnsi="Tahoma" w:cs="Tahoma"/>
          <w:b/>
        </w:rPr>
        <w:t xml:space="preserve">Oświadczenie z art. 117 ust. 4 ustawy </w:t>
      </w:r>
      <w:proofErr w:type="spellStart"/>
      <w:r w:rsidRPr="004E687D">
        <w:rPr>
          <w:rFonts w:ascii="Tahoma" w:hAnsi="Tahoma" w:cs="Tahoma"/>
          <w:b/>
        </w:rPr>
        <w:t>Pzp</w:t>
      </w:r>
      <w:proofErr w:type="spellEnd"/>
      <w:r w:rsidRPr="004E687D">
        <w:rPr>
          <w:rFonts w:ascii="Tahoma" w:hAnsi="Tahoma" w:cs="Tahoma"/>
        </w:rPr>
        <w:t xml:space="preserve"> – </w:t>
      </w:r>
      <w:r w:rsidRPr="00705E12">
        <w:rPr>
          <w:rFonts w:ascii="Tahoma" w:hAnsi="Tahoma" w:cs="Tahoma"/>
          <w:b/>
        </w:rPr>
        <w:t>dotyczy tylko</w:t>
      </w:r>
      <w:r>
        <w:rPr>
          <w:rFonts w:ascii="Tahoma" w:hAnsi="Tahoma" w:cs="Tahoma"/>
        </w:rPr>
        <w:t xml:space="preserve"> </w:t>
      </w:r>
      <w:r w:rsidRPr="00067331">
        <w:rPr>
          <w:rFonts w:ascii="Tahoma" w:hAnsi="Tahoma" w:cs="Tahoma"/>
          <w:b/>
        </w:rPr>
        <w:t>Wykonawców wspólnie ubiegających się o udzielenie zamówienia</w:t>
      </w:r>
    </w:p>
    <w:p w:rsidR="0061629E" w:rsidRDefault="0061629E" w:rsidP="0061629E">
      <w:pPr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niżej wymienieni Wykonawcy wspólnie ubiegający się o udzielenie zamówienia wykonają następujące roboty budowlane składające się na przedmiot zamówienia</w:t>
      </w:r>
      <w:r>
        <w:rPr>
          <w:rStyle w:val="Odwoanieprzypisudolnego"/>
          <w:rFonts w:ascii="Tahoma" w:hAnsi="Tahoma" w:cs="Tahoma"/>
        </w:rPr>
        <w:footnoteReference w:id="4"/>
      </w:r>
      <w:r>
        <w:rPr>
          <w:rFonts w:ascii="Tahoma" w:hAnsi="Tahoma" w:cs="Tahoma"/>
        </w:rPr>
        <w:t>:</w:t>
      </w:r>
    </w:p>
    <w:p w:rsidR="0061629E" w:rsidRDefault="0061629E" w:rsidP="0061629E">
      <w:pPr>
        <w:rPr>
          <w:rFonts w:ascii="Tahoma" w:hAnsi="Tahoma" w:cs="Tahoma"/>
        </w:rPr>
      </w:pPr>
    </w:p>
    <w:p w:rsidR="0061629E" w:rsidRPr="00705E12" w:rsidRDefault="0061629E" w:rsidP="0061629E">
      <w:pPr>
        <w:pBdr>
          <w:top w:val="single" w:sz="4" w:space="1" w:color="auto"/>
          <w:bottom w:val="single" w:sz="4" w:space="1" w:color="auto"/>
        </w:pBdr>
        <w:autoSpaceDN w:val="0"/>
        <w:adjustRightInd w:val="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nazwa Wykonawcy</w:t>
      </w:r>
    </w:p>
    <w:p w:rsidR="0061629E" w:rsidRPr="004E687D" w:rsidRDefault="0061629E" w:rsidP="0061629E">
      <w:pPr>
        <w:pBdr>
          <w:top w:val="single" w:sz="4" w:space="1" w:color="auto"/>
          <w:bottom w:val="single" w:sz="4" w:space="1" w:color="auto"/>
        </w:pBdr>
        <w:autoSpaceDN w:val="0"/>
        <w:adjustRightInd w:val="0"/>
        <w:contextualSpacing/>
        <w:rPr>
          <w:rFonts w:ascii="Tahoma" w:hAnsi="Tahoma" w:cs="Tahoma"/>
        </w:rPr>
      </w:pPr>
    </w:p>
    <w:p w:rsidR="0061629E" w:rsidRPr="00705E12" w:rsidRDefault="0061629E" w:rsidP="0061629E">
      <w:pPr>
        <w:autoSpaceDN w:val="0"/>
        <w:adjustRightInd w:val="0"/>
        <w:spacing w:after="24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robota budowlana, która zostanie wykonana przez Wykonawcę wskazanego powyżej</w:t>
      </w:r>
    </w:p>
    <w:p w:rsidR="0061629E" w:rsidRPr="006858D8" w:rsidRDefault="0061629E" w:rsidP="0061629E">
      <w:pPr>
        <w:pStyle w:val="Nagwek5"/>
      </w:pPr>
      <w:r>
        <w:t>VII.</w:t>
      </w:r>
    </w:p>
    <w:p w:rsidR="0061629E" w:rsidRPr="00067331" w:rsidRDefault="0061629E" w:rsidP="0061629E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61629E" w:rsidRPr="00BB08D5" w:rsidRDefault="0061629E" w:rsidP="0061629E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61629E" w:rsidRDefault="0061629E" w:rsidP="0061629E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61629E" w:rsidRDefault="0061629E" w:rsidP="0061629E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61629E" w:rsidRPr="00F65FB1" w:rsidRDefault="0061629E" w:rsidP="0061629E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61629E" w:rsidRDefault="0061629E" w:rsidP="0061629E">
      <w:pPr>
        <w:pStyle w:val="Nagwek5"/>
      </w:pPr>
      <w:r w:rsidRPr="006858D8">
        <w:t>VI</w:t>
      </w:r>
      <w:r>
        <w:t>II</w:t>
      </w:r>
      <w:r w:rsidRPr="006858D8">
        <w:t>.</w:t>
      </w:r>
    </w:p>
    <w:p w:rsidR="0061629E" w:rsidRDefault="0061629E" w:rsidP="0061629E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61629E" w:rsidRPr="00E50506" w:rsidRDefault="0061629E" w:rsidP="0061629E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5"/>
      </w:r>
    </w:p>
    <w:p w:rsidR="0061629E" w:rsidRPr="005054C7" w:rsidRDefault="0061629E" w:rsidP="0061629E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6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61629E" w:rsidRPr="005054C7" w:rsidRDefault="0061629E" w:rsidP="0061629E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61629E" w:rsidRPr="00816D47" w:rsidRDefault="0061629E" w:rsidP="0061629E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61629E" w:rsidRPr="00816D47" w:rsidRDefault="0061629E" w:rsidP="0061629E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61629E" w:rsidRDefault="0061629E" w:rsidP="0061629E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:rsidR="0061629E" w:rsidRPr="00836108" w:rsidRDefault="0061629E" w:rsidP="0061629E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:rsidR="0061629E" w:rsidRPr="005C18B2" w:rsidRDefault="0061629E" w:rsidP="0061629E">
      <w:pPr>
        <w:widowControl w:val="0"/>
        <w:autoSpaceDN w:val="0"/>
        <w:spacing w:after="100" w:afterAutospacing="1" w:line="720" w:lineRule="auto"/>
        <w:ind w:left="709" w:hanging="709"/>
        <w:rPr>
          <w:rFonts w:ascii="Tahoma" w:eastAsia="Lucida Sans Unicode" w:hAnsi="Tahoma" w:cs="Tahoma"/>
          <w:kern w:val="3"/>
          <w:lang w:eastAsia="zh-CN"/>
        </w:rPr>
      </w:pPr>
      <w:r w:rsidRPr="005C18B2">
        <w:rPr>
          <w:rFonts w:ascii="Tahoma" w:eastAsia="Lucida Sans Unicode" w:hAnsi="Tahoma" w:cs="Tahoma"/>
          <w:kern w:val="3"/>
          <w:lang w:eastAsia="zh-CN"/>
        </w:rPr>
        <w:t>Data: .........................................</w:t>
      </w:r>
    </w:p>
    <w:p w:rsidR="0061629E" w:rsidRPr="002D72CC" w:rsidRDefault="0061629E" w:rsidP="0061629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61629E" w:rsidRDefault="0061629E" w:rsidP="0061629E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1.2 SWZ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SWZ);</w:t>
      </w:r>
    </w:p>
    <w:p w:rsidR="0061629E" w:rsidRPr="00067331" w:rsidRDefault="0061629E" w:rsidP="0061629E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1.3 SWZ, z za</w:t>
      </w:r>
      <w:r>
        <w:rPr>
          <w:rFonts w:ascii="Tahoma" w:hAnsi="Tahoma" w:cs="Tahoma"/>
          <w:sz w:val="16"/>
          <w:szCs w:val="16"/>
        </w:rPr>
        <w:t xml:space="preserve">strzeżeniem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1.7</w:t>
      </w:r>
      <w:r w:rsidRPr="00067331">
        <w:rPr>
          <w:rFonts w:ascii="Tahoma" w:hAnsi="Tahoma" w:cs="Tahoma"/>
          <w:sz w:val="16"/>
          <w:szCs w:val="16"/>
        </w:rPr>
        <w:t xml:space="preserve"> SWZ,</w:t>
      </w:r>
    </w:p>
    <w:p w:rsidR="0061629E" w:rsidRPr="00067331" w:rsidRDefault="0061629E" w:rsidP="0061629E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1.4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:rsidR="0061629E" w:rsidRPr="00DC6695" w:rsidRDefault="0061629E" w:rsidP="0061629E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rozdziale I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9.3 SWZ,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:rsidR="0061629E" w:rsidRPr="005E4961" w:rsidRDefault="0061629E" w:rsidP="0061629E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tego podmiotu wymienione w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pkt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1-3 załączników do oferty.</w:t>
      </w:r>
    </w:p>
    <w:p w:rsidR="0061629E" w:rsidRDefault="0061629E" w:rsidP="0061629E">
      <w:pPr>
        <w:pStyle w:val="Akapitzlist"/>
        <w:widowControl w:val="0"/>
        <w:numPr>
          <w:ilvl w:val="0"/>
          <w:numId w:val="3"/>
        </w:numPr>
        <w:autoSpaceDN w:val="0"/>
        <w:spacing w:after="360"/>
        <w:ind w:left="284" w:hanging="284"/>
        <w:contextualSpacing w:val="0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br w:type="page"/>
      </w:r>
    </w:p>
    <w:sectPr w:rsidR="0061629E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36A" w:rsidRDefault="0008236A" w:rsidP="0061629E">
      <w:r>
        <w:separator/>
      </w:r>
    </w:p>
  </w:endnote>
  <w:endnote w:type="continuationSeparator" w:id="0">
    <w:p w:rsidR="0008236A" w:rsidRDefault="0008236A" w:rsidP="00616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36A" w:rsidRDefault="0008236A" w:rsidP="0061629E">
      <w:r>
        <w:separator/>
      </w:r>
    </w:p>
  </w:footnote>
  <w:footnote w:type="continuationSeparator" w:id="0">
    <w:p w:rsidR="0008236A" w:rsidRDefault="0008236A" w:rsidP="0061629E">
      <w:r>
        <w:continuationSeparator/>
      </w:r>
    </w:p>
  </w:footnote>
  <w:footnote w:id="1">
    <w:p w:rsidR="0061629E" w:rsidRPr="00FD2818" w:rsidRDefault="0061629E" w:rsidP="0061629E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61629E" w:rsidRPr="004F1CD6" w:rsidRDefault="0061629E" w:rsidP="0061629E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61629E" w:rsidRPr="004F1CD6" w:rsidRDefault="0061629E" w:rsidP="0061629E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61629E" w:rsidRPr="004F1CD6" w:rsidRDefault="0061629E" w:rsidP="0061629E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61629E" w:rsidRPr="004F1CD6" w:rsidRDefault="0061629E" w:rsidP="0061629E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: przedsiębiorstwa, które nie są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</w:rPr>
        <w:t>mikroprzedsiębiorstwami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61629E" w:rsidRPr="004F1CD6" w:rsidRDefault="0061629E" w:rsidP="0061629E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61629E" w:rsidRPr="004F1CD6" w:rsidRDefault="0061629E" w:rsidP="0061629E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należy wypełnić dla każdego podmiotu wspólnie składającego ofertę osobno</w:t>
      </w:r>
    </w:p>
  </w:footnote>
  <w:footnote w:id="5">
    <w:p w:rsidR="0061629E" w:rsidRPr="00D75DC9" w:rsidRDefault="0061629E" w:rsidP="0061629E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6">
    <w:p w:rsidR="0061629E" w:rsidRPr="00D75DC9" w:rsidRDefault="0061629E" w:rsidP="0061629E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E1F02"/>
    <w:multiLevelType w:val="hybridMultilevel"/>
    <w:tmpl w:val="4DF08990"/>
    <w:lvl w:ilvl="0" w:tplc="F86A92AC">
      <w:start w:val="9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E6FAC"/>
    <w:multiLevelType w:val="hybridMultilevel"/>
    <w:tmpl w:val="D042F87E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30616"/>
    <w:multiLevelType w:val="hybridMultilevel"/>
    <w:tmpl w:val="58B2FC14"/>
    <w:lvl w:ilvl="0" w:tplc="A9AA535E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1629E"/>
    <w:rsid w:val="00013BAD"/>
    <w:rsid w:val="00022C9B"/>
    <w:rsid w:val="00033FBE"/>
    <w:rsid w:val="0003605B"/>
    <w:rsid w:val="00043408"/>
    <w:rsid w:val="00052460"/>
    <w:rsid w:val="0005288C"/>
    <w:rsid w:val="00080770"/>
    <w:rsid w:val="0008236A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1F0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1629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26529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29E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62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61629E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paragraph" w:styleId="Nagwek6">
    <w:name w:val="heading 6"/>
    <w:basedOn w:val="Nagwek1"/>
    <w:next w:val="Normalny"/>
    <w:link w:val="Nagwek6Znak"/>
    <w:qFormat/>
    <w:rsid w:val="0061629E"/>
    <w:pPr>
      <w:keepNext w:val="0"/>
      <w:keepLines w:val="0"/>
      <w:tabs>
        <w:tab w:val="left" w:pos="600"/>
      </w:tabs>
      <w:overflowPunct/>
      <w:autoSpaceDE/>
      <w:spacing w:before="0"/>
      <w:ind w:left="380"/>
      <w:jc w:val="center"/>
      <w:textAlignment w:val="auto"/>
      <w:outlineLvl w:val="5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61629E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61629E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61629E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1629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61629E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61629E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61629E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61629E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61629E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1629E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rsid w:val="0061629E"/>
    <w:rPr>
      <w:vertAlign w:val="superscript"/>
    </w:rPr>
  </w:style>
  <w:style w:type="character" w:customStyle="1" w:styleId="DeltaViewInsertion">
    <w:name w:val="DeltaView Insertion"/>
    <w:rsid w:val="0061629E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61629E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61629E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1629E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1629E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1120</Words>
  <Characters>6725</Characters>
  <Application>Microsoft Office Word</Application>
  <DocSecurity>0</DocSecurity>
  <Lines>56</Lines>
  <Paragraphs>15</Paragraphs>
  <ScaleCrop>false</ScaleCrop>
  <Company/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2021-03-09T13:36:00Z</dcterms:created>
  <dcterms:modified xsi:type="dcterms:W3CDTF">2021-03-09T13:37:00Z</dcterms:modified>
</cp:coreProperties>
</file>